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GR anteckningar 20260305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E-gårdens representant lyfter att de inte fått någon kallelse om GR möte på sms förra månaden och denna. Vi skickar vidare till Victor som kollar att numret är med på sms listan. En kan alltid kolla hemsidan för exakta datum på mötena, om något datum ändras, vilket kan hända, uppdateras det alltid där.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Boende som har lånat el elelement och/eller värmefläktar ska lämna in dessa hos Tina.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Alla radondosor är nu insamlade. Ganska många har lämnat in den vita värmemätaren istället för radondosan. Bild på radondosan ska läggas på hemsidan så att det blir tydligare hur de ser ut. Svar från avläsningen läggs på hemsidan när den är klar.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Nya tydligare lappar om hur tvättbokningen fungerar finns nu uppsatta i tvättstugan, på både svenska och engelska.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R-gårdens representant lyfter frågan om för hög fart på cyklandet på biten mellan buskarna och förråden, från L till T.  Vi poängterar att den biten INTE är en cykelväg, det är inte ens en gångväg utan endast en passage för att komma åt förråden. Dock är problemet med cyklande där välkänt, många vuxna och barn som cyklar till Flygel och ÖT väljer den närmaste vägen. Styrelsen har diskuterat problemet åtskilliga gånger men kommer inte fram till en bra lösning, om bommar sätts upp kommer antagligen barnen cykla via parkeringen, vilket är farligt och inte önskvärt. Buskarna har tagits ner till låg höjd vid korsningarna cykelvägen/parkeringen, så att sikten ska vara fri. Vi uppmanar boende att prata med sina barn och tonåringar om att välja den riktiga cykelvägen genom bananparken, och att hålla nere farten och visa hänsyn till gående om man råkar cykla där det är trångt.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 troligtvis smällare har slängts ner i sopåtervinningen vid QRST parkeringen sent på kvällen den 2 mars. Det är ett pågående polisärende. Något gäng har setts i närheten men oklart vem som har stått för händelsen. Vi uppmanar boenden att hålla utkik om en är ute och går på kvällarna och ser något misstänkt beteende. Vi diskuterar om det skulle vara möjligt att sätta lås på sophanteringen eller någon lösning med lock som öppnas med tag. Styrelsen och Tina undersöker vidare.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Boenden undrar över TV kanalerna BBC och CNN som tydligen inte ingår i vårt paket med vår nya TV leverantör Telenor. Det som gäller vid önskan om andra kanaler än de som ingår är att varje boende själv få köpa till önskade kanaler från Telenor. Vi kollar upp om det går att modifiera baspaketet vi betalar för som förening.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Nästa GR möten: 9/4, 7/5, 11/6.</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